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56" w:rsidRPr="00830E56" w:rsidRDefault="00830E56" w:rsidP="00FD18F6">
      <w:pPr>
        <w:pStyle w:val="a8"/>
        <w:jc w:val="center"/>
        <w:rPr>
          <w:rFonts w:ascii="Times New Roman" w:hAnsi="Times New Roman" w:cs="Times New Roman"/>
          <w:kern w:val="36"/>
          <w:sz w:val="24"/>
          <w:szCs w:val="24"/>
          <w:lang w:eastAsia="ru-RU"/>
        </w:rPr>
      </w:pPr>
      <w:r w:rsidRPr="00830E56">
        <w:rPr>
          <w:rFonts w:ascii="Times New Roman" w:hAnsi="Times New Roman" w:cs="Times New Roman"/>
          <w:kern w:val="36"/>
          <w:sz w:val="24"/>
          <w:szCs w:val="24"/>
          <w:lang w:eastAsia="ru-RU"/>
        </w:rPr>
        <w:t>ОСНОВНОЙ ГОСУДАРСТВЕННЫЙ ЭКЗАМЕН 2016</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Правительство разработало некоторые изменения в экзаменационной сфере, некоторые коснутся и ОГЭ 2016 года.</w:t>
      </w:r>
    </w:p>
    <w:p w:rsidR="00830E56" w:rsidRPr="00830E56" w:rsidRDefault="00830E56" w:rsidP="00830E56">
      <w:pPr>
        <w:pStyle w:val="a8"/>
        <w:rPr>
          <w:rFonts w:ascii="Times New Roman" w:hAnsi="Times New Roman" w:cs="Times New Roman"/>
          <w:sz w:val="24"/>
          <w:szCs w:val="24"/>
          <w:lang w:eastAsia="ru-RU"/>
        </w:rPr>
      </w:pP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ГИА с 2014 года имеет две формы – ГВЭ – государственный выпускной экзамен, проводимый в закрытых общеобразовательных учреждениях с помощью билетов или тестов, и ОГЭ, осуществляемый на основе КИМ – контрольных измерительных материалов.</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Основной государственный экзамен является обязательным для всех учащихся, заканчивающих 9 класс традиционных общеобразовательных школ, и служит для оценки уровня знаний с последующим зачислением учеников в профильные классы. Также учащиеся могут выбрать учреждение, дающее среднее профессиональное образование.</w:t>
      </w:r>
    </w:p>
    <w:p w:rsidR="00830E56" w:rsidRPr="00FD18F6" w:rsidRDefault="00830E56" w:rsidP="00FD18F6">
      <w:pPr>
        <w:pStyle w:val="a8"/>
        <w:jc w:val="center"/>
        <w:rPr>
          <w:rFonts w:ascii="Times New Roman" w:hAnsi="Times New Roman" w:cs="Times New Roman"/>
          <w:b/>
          <w:sz w:val="24"/>
          <w:szCs w:val="24"/>
          <w:lang w:eastAsia="ru-RU"/>
        </w:rPr>
      </w:pPr>
      <w:r w:rsidRPr="00FD18F6">
        <w:rPr>
          <w:rFonts w:ascii="Times New Roman" w:hAnsi="Times New Roman" w:cs="Times New Roman"/>
          <w:b/>
          <w:sz w:val="24"/>
          <w:szCs w:val="24"/>
          <w:lang w:eastAsia="ru-RU"/>
        </w:rPr>
        <w:t>Нововведения</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Следующий учебный год ознаменуется введением некоторых изменений в формат ОГЭ:</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Контроль по следованию правилам станет более жестким;</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Экзаменов станет в два раза больше. Помимо русского языка и математики, ученики в обязательном порядке должны сдать ОГЭ </w:t>
      </w:r>
      <w:r w:rsidRPr="00830E56">
        <w:rPr>
          <w:rFonts w:ascii="Times New Roman" w:hAnsi="Times New Roman" w:cs="Times New Roman"/>
          <w:b/>
          <w:bCs/>
          <w:sz w:val="24"/>
          <w:szCs w:val="24"/>
          <w:lang w:eastAsia="ru-RU"/>
        </w:rPr>
        <w:t>еще по двум выбранным предметам</w:t>
      </w:r>
      <w:r w:rsidRPr="00830E56">
        <w:rPr>
          <w:rFonts w:ascii="Times New Roman" w:hAnsi="Times New Roman" w:cs="Times New Roman"/>
          <w:sz w:val="24"/>
          <w:szCs w:val="24"/>
          <w:lang w:eastAsia="ru-RU"/>
        </w:rPr>
        <w:t>;</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Экзамен несколько раз можно будет пересдать, как и ЕГЭ 2016. Это нововведение способно снизить психологическое давление. Ученик знает, что в случае стечения неудачных обстоятельств – временного нездоровья, семейных проблем и подобных – он получит еще несколько попыток. К тому же, сдавая экзамен во второй раз, он будет чувствовать себя увереннее, потому что благодаря первой попытке уже освоился с обстановкой. Кроме этого, такой подход позволит лучше проверить знания школьников, а ведь экзаменаторы к этому и стремятся;</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Попытки не будут идти одна за другой в течение нескольких дней – предусмотрено распределить их по летним месяцам. Это, кстати, коснется только ОГЭ, начиная с 2016 года. ЕГЭ же подобное не затронет, ведь существуют сроки зачисления в вузы – там будет все компактнее;</w:t>
      </w:r>
    </w:p>
    <w:p w:rsidR="00830E56" w:rsidRPr="00FD18F6" w:rsidRDefault="00830E56" w:rsidP="00830E56">
      <w:pPr>
        <w:pStyle w:val="a8"/>
        <w:rPr>
          <w:rFonts w:ascii="Times New Roman" w:hAnsi="Times New Roman" w:cs="Times New Roman"/>
          <w:b/>
          <w:sz w:val="24"/>
          <w:szCs w:val="24"/>
          <w:lang w:eastAsia="ru-RU"/>
        </w:rPr>
      </w:pPr>
      <w:r w:rsidRPr="00FD18F6">
        <w:rPr>
          <w:rFonts w:ascii="Times New Roman" w:hAnsi="Times New Roman" w:cs="Times New Roman"/>
          <w:b/>
          <w:sz w:val="24"/>
          <w:szCs w:val="24"/>
          <w:lang w:eastAsia="ru-RU"/>
        </w:rPr>
        <w:t>Максимальные баллы по предметам</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Русский язык — </w:t>
      </w:r>
      <w:r w:rsidRPr="00830E56">
        <w:rPr>
          <w:rFonts w:ascii="Times New Roman" w:hAnsi="Times New Roman" w:cs="Times New Roman"/>
          <w:b/>
          <w:bCs/>
          <w:sz w:val="24"/>
          <w:szCs w:val="24"/>
          <w:lang w:eastAsia="ru-RU"/>
        </w:rPr>
        <w:t>39 баллов</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Математика — </w:t>
      </w:r>
      <w:r w:rsidRPr="00830E56">
        <w:rPr>
          <w:rFonts w:ascii="Times New Roman" w:hAnsi="Times New Roman" w:cs="Times New Roman"/>
          <w:b/>
          <w:bCs/>
          <w:sz w:val="24"/>
          <w:szCs w:val="24"/>
          <w:lang w:eastAsia="ru-RU"/>
        </w:rPr>
        <w:t>38 баллов</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Физика — </w:t>
      </w:r>
      <w:r w:rsidRPr="00830E56">
        <w:rPr>
          <w:rFonts w:ascii="Times New Roman" w:hAnsi="Times New Roman" w:cs="Times New Roman"/>
          <w:b/>
          <w:bCs/>
          <w:sz w:val="24"/>
          <w:szCs w:val="24"/>
          <w:lang w:eastAsia="ru-RU"/>
        </w:rPr>
        <w:t>40 баллов</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Химия (работа без реального эксперимента) — </w:t>
      </w:r>
      <w:r w:rsidRPr="00830E56">
        <w:rPr>
          <w:rFonts w:ascii="Times New Roman" w:hAnsi="Times New Roman" w:cs="Times New Roman"/>
          <w:b/>
          <w:bCs/>
          <w:sz w:val="24"/>
          <w:szCs w:val="24"/>
          <w:lang w:eastAsia="ru-RU"/>
        </w:rPr>
        <w:t>34 балла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Химия (работа с реальным экспериментом) — </w:t>
      </w:r>
      <w:r w:rsidRPr="00830E56">
        <w:rPr>
          <w:rFonts w:ascii="Times New Roman" w:hAnsi="Times New Roman" w:cs="Times New Roman"/>
          <w:b/>
          <w:bCs/>
          <w:sz w:val="24"/>
          <w:szCs w:val="24"/>
          <w:lang w:eastAsia="ru-RU"/>
        </w:rPr>
        <w:t>38 баллов</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Биология — </w:t>
      </w:r>
      <w:r w:rsidRPr="00830E56">
        <w:rPr>
          <w:rFonts w:ascii="Times New Roman" w:hAnsi="Times New Roman" w:cs="Times New Roman"/>
          <w:b/>
          <w:bCs/>
          <w:sz w:val="24"/>
          <w:szCs w:val="24"/>
          <w:lang w:eastAsia="ru-RU"/>
        </w:rPr>
        <w:t>46 баллов</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География — </w:t>
      </w:r>
      <w:r w:rsidRPr="00830E56">
        <w:rPr>
          <w:rFonts w:ascii="Times New Roman" w:hAnsi="Times New Roman" w:cs="Times New Roman"/>
          <w:b/>
          <w:bCs/>
          <w:sz w:val="24"/>
          <w:szCs w:val="24"/>
          <w:lang w:eastAsia="ru-RU"/>
        </w:rPr>
        <w:t>32 балла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Обществознание — </w:t>
      </w:r>
      <w:r w:rsidRPr="00830E56">
        <w:rPr>
          <w:rFonts w:ascii="Times New Roman" w:hAnsi="Times New Roman" w:cs="Times New Roman"/>
          <w:b/>
          <w:bCs/>
          <w:sz w:val="24"/>
          <w:szCs w:val="24"/>
          <w:lang w:eastAsia="ru-RU"/>
        </w:rPr>
        <w:t>39 баллов</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История России — </w:t>
      </w:r>
      <w:r w:rsidRPr="00830E56">
        <w:rPr>
          <w:rFonts w:ascii="Times New Roman" w:hAnsi="Times New Roman" w:cs="Times New Roman"/>
          <w:b/>
          <w:bCs/>
          <w:sz w:val="24"/>
          <w:szCs w:val="24"/>
          <w:lang w:eastAsia="ru-RU"/>
        </w:rPr>
        <w:t>44 балла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Литература — </w:t>
      </w:r>
      <w:r w:rsidRPr="00830E56">
        <w:rPr>
          <w:rFonts w:ascii="Times New Roman" w:hAnsi="Times New Roman" w:cs="Times New Roman"/>
          <w:b/>
          <w:bCs/>
          <w:sz w:val="24"/>
          <w:szCs w:val="24"/>
          <w:lang w:eastAsia="ru-RU"/>
        </w:rPr>
        <w:t>23 балла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Информатика и ИКТ (информационно-коммуникационные технологии) — </w:t>
      </w:r>
      <w:r w:rsidRPr="00830E56">
        <w:rPr>
          <w:rFonts w:ascii="Times New Roman" w:hAnsi="Times New Roman" w:cs="Times New Roman"/>
          <w:b/>
          <w:bCs/>
          <w:sz w:val="24"/>
          <w:szCs w:val="24"/>
          <w:lang w:eastAsia="ru-RU"/>
        </w:rPr>
        <w:t>22 балла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Английский / немецкий / французский / испанский язык — </w:t>
      </w:r>
      <w:r w:rsidRPr="00830E56">
        <w:rPr>
          <w:rFonts w:ascii="Times New Roman" w:hAnsi="Times New Roman" w:cs="Times New Roman"/>
          <w:b/>
          <w:bCs/>
          <w:sz w:val="24"/>
          <w:szCs w:val="24"/>
          <w:lang w:eastAsia="ru-RU"/>
        </w:rPr>
        <w:t>70 баллов</w:t>
      </w:r>
    </w:p>
    <w:tbl>
      <w:tblPr>
        <w:tblW w:w="10774" w:type="dxa"/>
        <w:tblCellSpacing w:w="15" w:type="dxa"/>
        <w:tblInd w:w="8" w:type="dxa"/>
        <w:tblLayout w:type="fixed"/>
        <w:tblCellMar>
          <w:left w:w="0" w:type="dxa"/>
          <w:right w:w="0" w:type="dxa"/>
        </w:tblCellMar>
        <w:tblLook w:val="04A0"/>
      </w:tblPr>
      <w:tblGrid>
        <w:gridCol w:w="1702"/>
        <w:gridCol w:w="1134"/>
        <w:gridCol w:w="850"/>
        <w:gridCol w:w="851"/>
        <w:gridCol w:w="2267"/>
        <w:gridCol w:w="2694"/>
        <w:gridCol w:w="1276"/>
      </w:tblGrid>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b/>
                <w:bCs/>
                <w:sz w:val="24"/>
                <w:szCs w:val="24"/>
                <w:lang w:eastAsia="ru-RU"/>
              </w:rPr>
            </w:pPr>
            <w:r w:rsidRPr="00830E56">
              <w:rPr>
                <w:rFonts w:ascii="Times New Roman" w:hAnsi="Times New Roman" w:cs="Times New Roman"/>
                <w:b/>
                <w:bCs/>
                <w:sz w:val="24"/>
                <w:szCs w:val="24"/>
                <w:lang w:eastAsia="ru-RU"/>
              </w:rPr>
              <w:t>Предмет</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b/>
                <w:bCs/>
                <w:sz w:val="24"/>
                <w:szCs w:val="24"/>
                <w:lang w:eastAsia="ru-RU"/>
              </w:rPr>
            </w:pPr>
            <w:r w:rsidRPr="00830E56">
              <w:rPr>
                <w:rFonts w:ascii="Times New Roman" w:hAnsi="Times New Roman" w:cs="Times New Roman"/>
                <w:b/>
                <w:bCs/>
                <w:sz w:val="24"/>
                <w:szCs w:val="24"/>
                <w:lang w:eastAsia="ru-RU"/>
              </w:rPr>
              <w:t>Максимум</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b/>
                <w:bCs/>
                <w:sz w:val="24"/>
                <w:szCs w:val="24"/>
                <w:lang w:eastAsia="ru-RU"/>
              </w:rPr>
            </w:pPr>
            <w:r w:rsidRPr="00830E56">
              <w:rPr>
                <w:rFonts w:ascii="Times New Roman" w:hAnsi="Times New Roman" w:cs="Times New Roman"/>
                <w:b/>
                <w:bCs/>
                <w:sz w:val="24"/>
                <w:szCs w:val="24"/>
                <w:lang w:eastAsia="ru-RU"/>
              </w:rPr>
              <w:t>«2»</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b/>
                <w:bCs/>
                <w:sz w:val="24"/>
                <w:szCs w:val="24"/>
                <w:lang w:eastAsia="ru-RU"/>
              </w:rPr>
            </w:pPr>
            <w:r w:rsidRPr="00830E56">
              <w:rPr>
                <w:rFonts w:ascii="Times New Roman" w:hAnsi="Times New Roman" w:cs="Times New Roman"/>
                <w:b/>
                <w:bCs/>
                <w:sz w:val="24"/>
                <w:szCs w:val="24"/>
                <w:lang w:eastAsia="ru-RU"/>
              </w:rPr>
              <w:t>«3»</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b/>
                <w:bCs/>
                <w:sz w:val="24"/>
                <w:szCs w:val="24"/>
                <w:lang w:eastAsia="ru-RU"/>
              </w:rPr>
            </w:pPr>
            <w:r w:rsidRPr="00830E56">
              <w:rPr>
                <w:rFonts w:ascii="Times New Roman" w:hAnsi="Times New Roman" w:cs="Times New Roman"/>
                <w:b/>
                <w:bCs/>
                <w:sz w:val="24"/>
                <w:szCs w:val="24"/>
                <w:lang w:eastAsia="ru-RU"/>
              </w:rPr>
              <w:t>«4»</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b/>
                <w:bCs/>
                <w:sz w:val="24"/>
                <w:szCs w:val="24"/>
                <w:lang w:eastAsia="ru-RU"/>
              </w:rPr>
            </w:pPr>
            <w:r w:rsidRPr="00830E56">
              <w:rPr>
                <w:rFonts w:ascii="Times New Roman" w:hAnsi="Times New Roman" w:cs="Times New Roman"/>
                <w:b/>
                <w:bCs/>
                <w:sz w:val="24"/>
                <w:szCs w:val="24"/>
                <w:lang w:eastAsia="ru-RU"/>
              </w:rPr>
              <w:t>«5»</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b/>
                <w:bCs/>
                <w:sz w:val="24"/>
                <w:szCs w:val="24"/>
                <w:lang w:eastAsia="ru-RU"/>
              </w:rPr>
            </w:pPr>
            <w:r w:rsidRPr="00830E56">
              <w:rPr>
                <w:rFonts w:ascii="Times New Roman" w:hAnsi="Times New Roman" w:cs="Times New Roman"/>
                <w:b/>
                <w:bCs/>
                <w:sz w:val="24"/>
                <w:szCs w:val="24"/>
                <w:lang w:eastAsia="ru-RU"/>
              </w:rPr>
              <w:t>Профильный бал</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Русский язык</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39</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0-14</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15-24</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25 — 33, из них не менее 4 баллов по критериям ГК</w:t>
            </w:r>
            <w:proofErr w:type="gramStart"/>
            <w:r w:rsidRPr="00830E56">
              <w:rPr>
                <w:rFonts w:ascii="Times New Roman" w:hAnsi="Times New Roman" w:cs="Times New Roman"/>
                <w:sz w:val="24"/>
                <w:szCs w:val="24"/>
                <w:lang w:eastAsia="ru-RU"/>
              </w:rPr>
              <w:t>1</w:t>
            </w:r>
            <w:proofErr w:type="gramEnd"/>
            <w:r w:rsidRPr="00830E56">
              <w:rPr>
                <w:rFonts w:ascii="Times New Roman" w:hAnsi="Times New Roman" w:cs="Times New Roman"/>
                <w:sz w:val="24"/>
                <w:szCs w:val="24"/>
                <w:lang w:eastAsia="ru-RU"/>
              </w:rPr>
              <w:t xml:space="preserve"> — ГК4. Если по критериям ГК1-ГК4 учащийся набрал менее 4 баллов, выставляется отметка «3».</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34 — 39, из них не менее 6 баллов по критериям ГК</w:t>
            </w:r>
            <w:proofErr w:type="gramStart"/>
            <w:r w:rsidRPr="00830E56">
              <w:rPr>
                <w:rFonts w:ascii="Times New Roman" w:hAnsi="Times New Roman" w:cs="Times New Roman"/>
                <w:sz w:val="24"/>
                <w:szCs w:val="24"/>
                <w:lang w:eastAsia="ru-RU"/>
              </w:rPr>
              <w:t>1</w:t>
            </w:r>
            <w:proofErr w:type="gramEnd"/>
            <w:r w:rsidRPr="00830E56">
              <w:rPr>
                <w:rFonts w:ascii="Times New Roman" w:hAnsi="Times New Roman" w:cs="Times New Roman"/>
                <w:sz w:val="24"/>
                <w:szCs w:val="24"/>
                <w:lang w:eastAsia="ru-RU"/>
              </w:rPr>
              <w:t xml:space="preserve"> — ГК4. Если по критериям ГК1-ГК4 учащийся набрал менее 6 баллов, выставляется отметка «4».</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31</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Математика</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38</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proofErr w:type="gramStart"/>
            <w:r w:rsidRPr="00830E56">
              <w:rPr>
                <w:rFonts w:ascii="Times New Roman" w:hAnsi="Times New Roman" w:cs="Times New Roman"/>
                <w:sz w:val="24"/>
                <w:szCs w:val="24"/>
                <w:lang w:eastAsia="ru-RU"/>
              </w:rPr>
              <w:t xml:space="preserve">0-7 (алгебра </w:t>
            </w:r>
            <w:r w:rsidRPr="00830E56">
              <w:rPr>
                <w:rFonts w:ascii="Times New Roman" w:hAnsi="Times New Roman" w:cs="Times New Roman"/>
                <w:sz w:val="24"/>
                <w:szCs w:val="24"/>
                <w:lang w:eastAsia="ru-RU"/>
              </w:rPr>
              <w:lastRenderedPageBreak/>
              <w:t>— 0-5, геометрия — 0-2</w:t>
            </w:r>
            <w:proofErr w:type="gramEnd"/>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lastRenderedPageBreak/>
              <w:t xml:space="preserve">8-15 (алгебра </w:t>
            </w:r>
            <w:r w:rsidRPr="00830E56">
              <w:rPr>
                <w:rFonts w:ascii="Times New Roman" w:hAnsi="Times New Roman" w:cs="Times New Roman"/>
                <w:sz w:val="24"/>
                <w:szCs w:val="24"/>
                <w:lang w:eastAsia="ru-RU"/>
              </w:rPr>
              <w:lastRenderedPageBreak/>
              <w:t>— 6-11, геометрия — 3-4)</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lastRenderedPageBreak/>
              <w:t>16-22 (алгебра — 12-16, геометрия — 5-8)</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23-38 (алгебра — 17-23, геометрия — 9-15)</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30</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lastRenderedPageBreak/>
              <w:t>Физика</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40</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0-8</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9-18</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19-29</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30-40﻿﻿</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30</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Химия</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34</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0-8</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9-17</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18-26</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27-34</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23</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Биология</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46</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0-12</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13-25</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26-35</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36-46</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33</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География</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32</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0-11</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12-19</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20-26</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27-32</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24</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Обществознание</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39</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0-14</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15-24</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25-33</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34-39</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30</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История России</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44</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0-12</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13-23</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24-34</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35-44﻿﻿</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32</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Литература</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23</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0-6</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7-13</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14-18</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19-23</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15</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Информатика и ИКТ</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22</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0-4</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5-11</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12-17</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18-22﻿﻿</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15</w:t>
            </w:r>
          </w:p>
        </w:tc>
      </w:tr>
      <w:tr w:rsidR="00830E56" w:rsidRPr="00830E56" w:rsidTr="00276F8E">
        <w:trPr>
          <w:tblCellSpacing w:w="15" w:type="dxa"/>
        </w:trPr>
        <w:tc>
          <w:tcPr>
            <w:tcW w:w="165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Иностранные языки</w:t>
            </w:r>
          </w:p>
        </w:tc>
        <w:tc>
          <w:tcPr>
            <w:tcW w:w="110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70</w:t>
            </w:r>
          </w:p>
        </w:tc>
        <w:tc>
          <w:tcPr>
            <w:tcW w:w="82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0-28</w:t>
            </w:r>
          </w:p>
        </w:tc>
        <w:tc>
          <w:tcPr>
            <w:tcW w:w="82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29-45</w:t>
            </w:r>
          </w:p>
        </w:tc>
        <w:tc>
          <w:tcPr>
            <w:tcW w:w="2237"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46-58</w:t>
            </w:r>
          </w:p>
        </w:tc>
        <w:tc>
          <w:tcPr>
            <w:tcW w:w="2664"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59-70﻿﻿</w:t>
            </w:r>
          </w:p>
        </w:tc>
        <w:tc>
          <w:tcPr>
            <w:tcW w:w="1231"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56</w:t>
            </w:r>
          </w:p>
        </w:tc>
      </w:tr>
    </w:tbl>
    <w:p w:rsidR="00FD18F6" w:rsidRDefault="00FD18F6" w:rsidP="00FD18F6">
      <w:pPr>
        <w:pStyle w:val="a8"/>
        <w:jc w:val="center"/>
        <w:rPr>
          <w:rFonts w:ascii="Times New Roman" w:hAnsi="Times New Roman" w:cs="Times New Roman"/>
          <w:b/>
          <w:sz w:val="24"/>
          <w:szCs w:val="24"/>
          <w:lang w:eastAsia="ru-RU"/>
        </w:rPr>
      </w:pPr>
    </w:p>
    <w:p w:rsidR="00830E56" w:rsidRDefault="00830E56" w:rsidP="00FD18F6">
      <w:pPr>
        <w:pStyle w:val="a8"/>
        <w:jc w:val="center"/>
        <w:rPr>
          <w:rFonts w:ascii="Times New Roman" w:hAnsi="Times New Roman" w:cs="Times New Roman"/>
          <w:b/>
          <w:sz w:val="24"/>
          <w:szCs w:val="24"/>
          <w:lang w:eastAsia="ru-RU"/>
        </w:rPr>
      </w:pPr>
      <w:r w:rsidRPr="00FD18F6">
        <w:rPr>
          <w:rFonts w:ascii="Times New Roman" w:hAnsi="Times New Roman" w:cs="Times New Roman"/>
          <w:b/>
          <w:sz w:val="24"/>
          <w:szCs w:val="24"/>
          <w:lang w:eastAsia="ru-RU"/>
        </w:rPr>
        <w:t>ОГЭ по математике</w:t>
      </w:r>
    </w:p>
    <w:p w:rsidR="00FD18F6" w:rsidRPr="00FD18F6" w:rsidRDefault="00FD18F6" w:rsidP="00FD18F6">
      <w:pPr>
        <w:pStyle w:val="a8"/>
        <w:jc w:val="center"/>
        <w:rPr>
          <w:rFonts w:ascii="Times New Roman" w:hAnsi="Times New Roman" w:cs="Times New Roman"/>
          <w:b/>
          <w:sz w:val="24"/>
          <w:szCs w:val="24"/>
          <w:lang w:eastAsia="ru-RU"/>
        </w:rPr>
      </w:pPr>
    </w:p>
    <w:p w:rsidR="00830E56" w:rsidRPr="00830E56" w:rsidRDefault="00830E56" w:rsidP="00830E56">
      <w:pPr>
        <w:pStyle w:val="a8"/>
        <w:rPr>
          <w:rFonts w:ascii="Times New Roman" w:hAnsi="Times New Roman" w:cs="Times New Roman"/>
          <w:sz w:val="24"/>
          <w:szCs w:val="24"/>
          <w:lang w:eastAsia="ru-RU"/>
        </w:rPr>
      </w:pPr>
      <w:proofErr w:type="gramStart"/>
      <w:r w:rsidRPr="00830E56">
        <w:rPr>
          <w:rFonts w:ascii="Times New Roman" w:hAnsi="Times New Roman" w:cs="Times New Roman"/>
          <w:sz w:val="24"/>
          <w:szCs w:val="24"/>
          <w:lang w:eastAsia="ru-RU"/>
        </w:rPr>
        <w:t>Экзамен по математике длится 3 часа 55 минут и предусматривает выполнение 26 заданий, при этом большая часть – 20 заданий (это первая часть) – представляют собой базовый уровень, еще 4 имеют повышенный уровень, и последние 2 – высокий (эти 6 составляют вторую часть).</w:t>
      </w:r>
      <w:proofErr w:type="gramEnd"/>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 xml:space="preserve">Экзаменационная работа призвана проверить знания учащегося по алгебре, геометрии, и реальной математике. Это три модуля – своеобразные три кита, на которых держится ОГЭ и в 2016 году. </w:t>
      </w:r>
      <w:proofErr w:type="gramStart"/>
      <w:r w:rsidRPr="00830E56">
        <w:rPr>
          <w:rFonts w:ascii="Times New Roman" w:hAnsi="Times New Roman" w:cs="Times New Roman"/>
          <w:sz w:val="24"/>
          <w:szCs w:val="24"/>
          <w:lang w:eastAsia="ru-RU"/>
        </w:rPr>
        <w:t>«Реальная математика» содержит задания базового уровня, модули «Алгебра» и «Геометрия» – как базового, так и повышенного.</w:t>
      </w:r>
      <w:proofErr w:type="gramEnd"/>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Базовая математическая подготовка предполагает:</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умение применять основные алгоритмы;</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способность ориентироваться в ключевых элементах содержания (понятия, свойства, методы решения);</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умение читать и применять математическую запись;</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способность решать задачи не только с помощью алгоритма;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владение математическими знаниями на практике.</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Повышенный уровень заданий имеет целью выявить наиболее успевающих школьников для последующего обучения их в профильных классах. В этой части требуется продемонстрировать решение и ответ. Задания ОГЭ по математике распределены следующим образом:</w:t>
      </w:r>
    </w:p>
    <w:p w:rsidR="00830E56" w:rsidRPr="00830E56" w:rsidRDefault="00830E56" w:rsidP="00FD18F6">
      <w:pPr>
        <w:pStyle w:val="a8"/>
        <w:numPr>
          <w:ilvl w:val="0"/>
          <w:numId w:val="9"/>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В модуле «Реальная математика» 7 заданий</w:t>
      </w:r>
    </w:p>
    <w:p w:rsidR="00830E56" w:rsidRPr="00830E56" w:rsidRDefault="00830E56" w:rsidP="00FD18F6">
      <w:pPr>
        <w:pStyle w:val="a8"/>
        <w:numPr>
          <w:ilvl w:val="0"/>
          <w:numId w:val="9"/>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В модуле «Геометрия» – 5+3 (первая и вторая части соответственно)</w:t>
      </w:r>
    </w:p>
    <w:p w:rsidR="00830E56" w:rsidRPr="00830E56" w:rsidRDefault="00830E56" w:rsidP="00FD18F6">
      <w:pPr>
        <w:pStyle w:val="a8"/>
        <w:numPr>
          <w:ilvl w:val="0"/>
          <w:numId w:val="9"/>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В модуле «Алгебра» – 8+3 (первая и вторая части соответственно).</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Основные правила проведения экзамена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Запрещено присутствовать в аудитории специалистам по математике</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Ученики сразу получают весь объем работы, где ответы первой части должны выставляться в бланке №1, а второй – в бланке №2. При этом задания переписывать не надо – только указать номер</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 xml:space="preserve">Учащиеся могут пользоваться черновиками, проверка </w:t>
      </w:r>
      <w:proofErr w:type="gramStart"/>
      <w:r w:rsidRPr="00830E56">
        <w:rPr>
          <w:rFonts w:ascii="Times New Roman" w:hAnsi="Times New Roman" w:cs="Times New Roman"/>
          <w:sz w:val="24"/>
          <w:szCs w:val="24"/>
          <w:lang w:eastAsia="ru-RU"/>
        </w:rPr>
        <w:t>последних</w:t>
      </w:r>
      <w:proofErr w:type="gramEnd"/>
      <w:r w:rsidRPr="00830E56">
        <w:rPr>
          <w:rFonts w:ascii="Times New Roman" w:hAnsi="Times New Roman" w:cs="Times New Roman"/>
          <w:sz w:val="24"/>
          <w:szCs w:val="24"/>
          <w:lang w:eastAsia="ru-RU"/>
        </w:rPr>
        <w:t xml:space="preserve"> не предусмотрена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lastRenderedPageBreak/>
        <w:t>Проверяют работы члены специально созданных комиссий, после этого результаты ЕГЭ 2016 становятся известны ученикам</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На экзамене разрешено пользоваться справочниками с основными формулами, линейкой.</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 xml:space="preserve">38 баллов – максимум, его можно достичь при правильных ответах на все задания. </w:t>
      </w:r>
      <w:proofErr w:type="gramStart"/>
      <w:r w:rsidRPr="00830E56">
        <w:rPr>
          <w:rFonts w:ascii="Times New Roman" w:hAnsi="Times New Roman" w:cs="Times New Roman"/>
          <w:sz w:val="24"/>
          <w:szCs w:val="24"/>
          <w:lang w:eastAsia="ru-RU"/>
        </w:rPr>
        <w:t>Последние</w:t>
      </w:r>
      <w:proofErr w:type="gramEnd"/>
      <w:r w:rsidRPr="00830E56">
        <w:rPr>
          <w:rFonts w:ascii="Times New Roman" w:hAnsi="Times New Roman" w:cs="Times New Roman"/>
          <w:sz w:val="24"/>
          <w:szCs w:val="24"/>
          <w:lang w:eastAsia="ru-RU"/>
        </w:rPr>
        <w:t xml:space="preserve"> могут оцениваться одним либо двумя и более баллами.</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Задания первого типа считаются выполненными при вписанном верном ответе, правильном соотнесении множеств или требуемой цифровой последовательности. Второй тип проверяет нахождение верного пути решения, показ цепочки рассуждений и верный ответ.</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При каком-либо недочете, не влияющим на результат, задание оценивается одним баллом. Минимальное количество баллов, нужное для сдачи ОГЭ по математике, равно 8, но за модуль «Алгебра» обязательно надо получить не менее 3, а за остальные – не менее 2 за каждый.</w:t>
      </w:r>
    </w:p>
    <w:p w:rsid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Баллы, полученные на экзамене, не вносятся в аттестат, но общее количество баллов, набранное за задания по алгебре и геометрии, повлияет на оценку по этим предметам.</w:t>
      </w:r>
    </w:p>
    <w:p w:rsidR="00FD18F6" w:rsidRPr="00830E56" w:rsidRDefault="00FD18F6" w:rsidP="00830E56">
      <w:pPr>
        <w:pStyle w:val="a8"/>
        <w:rPr>
          <w:rFonts w:ascii="Times New Roman" w:hAnsi="Times New Roman" w:cs="Times New Roman"/>
          <w:sz w:val="24"/>
          <w:szCs w:val="24"/>
          <w:lang w:eastAsia="ru-RU"/>
        </w:rPr>
      </w:pPr>
    </w:p>
    <w:p w:rsidR="00830E56" w:rsidRDefault="00830E56" w:rsidP="00FD18F6">
      <w:pPr>
        <w:pStyle w:val="a8"/>
        <w:jc w:val="center"/>
        <w:rPr>
          <w:rFonts w:ascii="Times New Roman" w:hAnsi="Times New Roman" w:cs="Times New Roman"/>
          <w:b/>
          <w:sz w:val="24"/>
          <w:szCs w:val="24"/>
          <w:lang w:eastAsia="ru-RU"/>
        </w:rPr>
      </w:pPr>
      <w:r w:rsidRPr="00FD18F6">
        <w:rPr>
          <w:rFonts w:ascii="Times New Roman" w:hAnsi="Times New Roman" w:cs="Times New Roman"/>
          <w:b/>
          <w:sz w:val="24"/>
          <w:szCs w:val="24"/>
          <w:lang w:eastAsia="ru-RU"/>
        </w:rPr>
        <w:t>ОГЭ по русскому языку</w:t>
      </w:r>
    </w:p>
    <w:p w:rsidR="00FD18F6" w:rsidRPr="00FD18F6" w:rsidRDefault="00FD18F6" w:rsidP="00FD18F6">
      <w:pPr>
        <w:pStyle w:val="a8"/>
        <w:jc w:val="center"/>
        <w:rPr>
          <w:rFonts w:ascii="Times New Roman" w:hAnsi="Times New Roman" w:cs="Times New Roman"/>
          <w:b/>
          <w:sz w:val="24"/>
          <w:szCs w:val="24"/>
          <w:lang w:eastAsia="ru-RU"/>
        </w:rPr>
      </w:pP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Этот экзамен состоит из трех частей – изложения, сочинения и заданий, требующих ответа. Рекомендуется знать критерии оценивания ОГЭ – это поможет упорядочить подготовку. Изложение пишется по прослушанному несколько раз тексту и требует от учащихся следующих навыков:</w:t>
      </w:r>
    </w:p>
    <w:p w:rsidR="00830E56" w:rsidRPr="00830E56" w:rsidRDefault="00830E56" w:rsidP="00FD18F6">
      <w:pPr>
        <w:pStyle w:val="a8"/>
        <w:numPr>
          <w:ilvl w:val="0"/>
          <w:numId w:val="8"/>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умение понимать смысл текста;</w:t>
      </w:r>
    </w:p>
    <w:p w:rsidR="00830E56" w:rsidRPr="00830E56" w:rsidRDefault="00830E56" w:rsidP="00FD18F6">
      <w:pPr>
        <w:pStyle w:val="a8"/>
        <w:numPr>
          <w:ilvl w:val="0"/>
          <w:numId w:val="8"/>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выявлять авторскую идею;</w:t>
      </w:r>
    </w:p>
    <w:p w:rsidR="00830E56" w:rsidRPr="00830E56" w:rsidRDefault="00830E56" w:rsidP="00FD18F6">
      <w:pPr>
        <w:pStyle w:val="a8"/>
        <w:numPr>
          <w:ilvl w:val="0"/>
          <w:numId w:val="8"/>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уметь применять приемы сжатия текста;</w:t>
      </w:r>
    </w:p>
    <w:p w:rsidR="00830E56" w:rsidRPr="00830E56" w:rsidRDefault="00830E56" w:rsidP="00FD18F6">
      <w:pPr>
        <w:pStyle w:val="a8"/>
        <w:numPr>
          <w:ilvl w:val="0"/>
          <w:numId w:val="8"/>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соблюдать все условия, касающиеся цельности и связности;</w:t>
      </w:r>
    </w:p>
    <w:p w:rsidR="00830E56" w:rsidRPr="00830E56" w:rsidRDefault="00830E56" w:rsidP="00FD18F6">
      <w:pPr>
        <w:pStyle w:val="a8"/>
        <w:numPr>
          <w:ilvl w:val="0"/>
          <w:numId w:val="8"/>
        </w:numPr>
        <w:rPr>
          <w:rFonts w:ascii="Times New Roman" w:hAnsi="Times New Roman" w:cs="Times New Roman"/>
          <w:sz w:val="24"/>
          <w:szCs w:val="24"/>
          <w:lang w:eastAsia="ru-RU"/>
        </w:rPr>
      </w:pPr>
      <w:r w:rsidRPr="00830E56">
        <w:rPr>
          <w:rFonts w:ascii="Times New Roman" w:hAnsi="Times New Roman" w:cs="Times New Roman"/>
          <w:sz w:val="24"/>
          <w:szCs w:val="24"/>
          <w:lang w:eastAsia="ru-RU"/>
        </w:rPr>
        <w:t>соблюдать грамматические и речевые нормы.</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Задания, требующие ответа в виде нескольких слов или цифр, касаются основных тем русского языка, предусмотренных школьной программой. Проверяются знания учащихся в области фонетики, расстановки запятых в простых и сложных предложениях, умение работать со словосочетанием, анализировать текст полностью и по фрагментам.</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 xml:space="preserve">Третья часть экзамена – сочинение-рассуждение, которое строится по определенному алгоритму – начинается с вступления, содержащего тезис – то есть утверждения, которое учащемуся предстоит доказывать. Сами доказательства, официально именуемые аргументами, расположатся в средней части, а заключение – вывод по всей работе. Такую последовательность нужно сохранять, ведь это влияет на количество баллов, которые </w:t>
      </w:r>
      <w:proofErr w:type="gramStart"/>
      <w:r w:rsidRPr="00830E56">
        <w:rPr>
          <w:rFonts w:ascii="Times New Roman" w:hAnsi="Times New Roman" w:cs="Times New Roman"/>
          <w:sz w:val="24"/>
          <w:szCs w:val="24"/>
          <w:lang w:eastAsia="ru-RU"/>
        </w:rPr>
        <w:t>экзаменуемый</w:t>
      </w:r>
      <w:proofErr w:type="gramEnd"/>
      <w:r w:rsidRPr="00830E56">
        <w:rPr>
          <w:rFonts w:ascii="Times New Roman" w:hAnsi="Times New Roman" w:cs="Times New Roman"/>
          <w:sz w:val="24"/>
          <w:szCs w:val="24"/>
          <w:lang w:eastAsia="ru-RU"/>
        </w:rPr>
        <w:t xml:space="preserve"> получите в итоге.</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 xml:space="preserve">Сочинение на ОГЭ достаточно небольшое, поэтому вступление должно быть кратким – можно ограничиться несколькими предложениями. Можно использовать речевые клише, подготовленные заранее. Размер основной части должен быть больше объема </w:t>
      </w:r>
      <w:proofErr w:type="gramStart"/>
      <w:r w:rsidRPr="00830E56">
        <w:rPr>
          <w:rFonts w:ascii="Times New Roman" w:hAnsi="Times New Roman" w:cs="Times New Roman"/>
          <w:sz w:val="24"/>
          <w:szCs w:val="24"/>
          <w:lang w:eastAsia="ru-RU"/>
        </w:rPr>
        <w:t>взятых</w:t>
      </w:r>
      <w:proofErr w:type="gramEnd"/>
      <w:r w:rsidRPr="00830E56">
        <w:rPr>
          <w:rFonts w:ascii="Times New Roman" w:hAnsi="Times New Roman" w:cs="Times New Roman"/>
          <w:sz w:val="24"/>
          <w:szCs w:val="24"/>
          <w:lang w:eastAsia="ru-RU"/>
        </w:rPr>
        <w:t xml:space="preserve"> вместе вступления и заключения.</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Следует избегать при этом пересказа и лишней информации, демонстрируя умение мыслить логично при доказательстве тезиса. Работать лучше по такому плану:</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Прочитать текст не один раз, а несколько, убедиться, что смысл в целом ясен</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Нужно понять, о чем пишет автор (тема), на какие рассуждения наталкивает читателя (идея – обычно ее располагают в выделенном фрагменте)</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Эту идею высказать своими словами, без потери смысла и с учетом грамматических норм</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Найти в тексте те места, которые эту идею подтверждают</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По-своему, но грамматически правильно переделать и эти фрагменты</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Аргументов в основной части должно быть два и оба с примерами, взятыми из этого же текста.</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Следует указать аргумент, к которому подобран пример. Можно использовать при этом цитирование (не забываем про кавычки) или номер предложения. Нужно помнить, что заключение – итог, а не просто еще один абзац. Он не опровергает информацию, сказанную в предыдущих частях работы, а обобщает ее.</w:t>
      </w:r>
    </w:p>
    <w:p w:rsidR="00830E56" w:rsidRPr="00830E56" w:rsidRDefault="00830E56" w:rsidP="00830E56">
      <w:pPr>
        <w:pStyle w:val="a8"/>
        <w:rPr>
          <w:rFonts w:ascii="Times New Roman" w:hAnsi="Times New Roman" w:cs="Times New Roman"/>
          <w:sz w:val="24"/>
          <w:szCs w:val="24"/>
          <w:lang w:eastAsia="ru-RU"/>
        </w:rPr>
      </w:pPr>
      <w:r w:rsidRPr="00830E56">
        <w:rPr>
          <w:rFonts w:ascii="Times New Roman" w:hAnsi="Times New Roman" w:cs="Times New Roman"/>
          <w:sz w:val="24"/>
          <w:szCs w:val="24"/>
          <w:lang w:eastAsia="ru-RU"/>
        </w:rPr>
        <w:t>Девятиклассники должны знать, что баллы, полученные ими на экзаменах, являются объективными показателями достигнутого учащимися уровня знаний и умений. Итоговые результаты могут помочь попасть в тот или иной профильный класс, а сама форма ОГЭ сейчас максимально приближена</w:t>
      </w:r>
      <w:proofErr w:type="gramStart"/>
      <w:r w:rsidRPr="00830E56">
        <w:rPr>
          <w:rFonts w:ascii="Times New Roman" w:hAnsi="Times New Roman" w:cs="Times New Roman"/>
          <w:sz w:val="24"/>
          <w:szCs w:val="24"/>
          <w:lang w:eastAsia="ru-RU"/>
        </w:rPr>
        <w:t xml:space="preserve"> К</w:t>
      </w:r>
      <w:proofErr w:type="gramEnd"/>
      <w:r w:rsidRPr="00830E56">
        <w:rPr>
          <w:rFonts w:ascii="Times New Roman" w:hAnsi="Times New Roman" w:cs="Times New Roman"/>
          <w:sz w:val="24"/>
          <w:szCs w:val="24"/>
          <w:lang w:eastAsia="ru-RU"/>
        </w:rPr>
        <w:t> </w:t>
      </w:r>
      <w:hyperlink r:id="rId5" w:tooltip="ЕГЭ" w:history="1">
        <w:r w:rsidRPr="00830E56">
          <w:rPr>
            <w:rFonts w:ascii="Times New Roman" w:hAnsi="Times New Roman" w:cs="Times New Roman"/>
            <w:sz w:val="24"/>
            <w:szCs w:val="24"/>
            <w:lang w:eastAsia="ru-RU"/>
          </w:rPr>
          <w:t>ЕГЭ</w:t>
        </w:r>
      </w:hyperlink>
      <w:r w:rsidRPr="00830E56">
        <w:rPr>
          <w:rFonts w:ascii="Times New Roman" w:hAnsi="Times New Roman" w:cs="Times New Roman"/>
          <w:sz w:val="24"/>
          <w:szCs w:val="24"/>
          <w:lang w:eastAsia="ru-RU"/>
        </w:rPr>
        <w:t>, что считается одним из способов подготовки к последнему.</w:t>
      </w:r>
    </w:p>
    <w:p w:rsidR="00830E56" w:rsidRPr="00FD18F6" w:rsidRDefault="00830E56" w:rsidP="00830E56">
      <w:pPr>
        <w:pStyle w:val="a8"/>
        <w:rPr>
          <w:rFonts w:ascii="Times New Roman" w:hAnsi="Times New Roman" w:cs="Times New Roman"/>
          <w:b/>
          <w:sz w:val="24"/>
          <w:szCs w:val="24"/>
          <w:lang w:eastAsia="ru-RU"/>
        </w:rPr>
      </w:pPr>
      <w:r w:rsidRPr="00FD18F6">
        <w:rPr>
          <w:rFonts w:ascii="Times New Roman" w:hAnsi="Times New Roman" w:cs="Times New Roman"/>
          <w:b/>
          <w:sz w:val="24"/>
          <w:szCs w:val="24"/>
          <w:lang w:eastAsia="ru-RU"/>
        </w:rPr>
        <w:t>Официальный сайт ГИА 9 </w:t>
      </w:r>
      <w:hyperlink r:id="rId6" w:tooltip="http://gia.edu.ru/" w:history="1">
        <w:r w:rsidRPr="00FD18F6">
          <w:rPr>
            <w:rFonts w:ascii="Times New Roman" w:hAnsi="Times New Roman" w:cs="Times New Roman"/>
            <w:b/>
            <w:sz w:val="24"/>
            <w:szCs w:val="24"/>
            <w:lang w:eastAsia="ru-RU"/>
          </w:rPr>
          <w:t>http://gia.edu.ru/</w:t>
        </w:r>
      </w:hyperlink>
    </w:p>
    <w:p w:rsidR="00A53240" w:rsidRPr="00830E56" w:rsidRDefault="00A53240" w:rsidP="00830E56">
      <w:pPr>
        <w:pStyle w:val="a8"/>
        <w:rPr>
          <w:rFonts w:ascii="Times New Roman" w:hAnsi="Times New Roman" w:cs="Times New Roman"/>
          <w:sz w:val="24"/>
          <w:szCs w:val="24"/>
        </w:rPr>
      </w:pPr>
    </w:p>
    <w:sectPr w:rsidR="00A53240" w:rsidRPr="00830E56" w:rsidSect="00830E56">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A93"/>
    <w:multiLevelType w:val="multilevel"/>
    <w:tmpl w:val="8FDA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A1B7F"/>
    <w:multiLevelType w:val="multilevel"/>
    <w:tmpl w:val="18F2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A1007"/>
    <w:multiLevelType w:val="hybridMultilevel"/>
    <w:tmpl w:val="138A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3524D"/>
    <w:multiLevelType w:val="multilevel"/>
    <w:tmpl w:val="1B6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C6C70"/>
    <w:multiLevelType w:val="hybridMultilevel"/>
    <w:tmpl w:val="8AF42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B7ECA"/>
    <w:multiLevelType w:val="multilevel"/>
    <w:tmpl w:val="AA9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75738"/>
    <w:multiLevelType w:val="multilevel"/>
    <w:tmpl w:val="A8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F39DA"/>
    <w:multiLevelType w:val="multilevel"/>
    <w:tmpl w:val="C4B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F5188"/>
    <w:multiLevelType w:val="multilevel"/>
    <w:tmpl w:val="35A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30E56"/>
    <w:rsid w:val="000275E1"/>
    <w:rsid w:val="00276F8E"/>
    <w:rsid w:val="00830E56"/>
    <w:rsid w:val="00A53240"/>
    <w:rsid w:val="00FD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40"/>
  </w:style>
  <w:style w:type="paragraph" w:styleId="1">
    <w:name w:val="heading 1"/>
    <w:basedOn w:val="a"/>
    <w:link w:val="10"/>
    <w:uiPriority w:val="9"/>
    <w:qFormat/>
    <w:rsid w:val="00830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0E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0E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0E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0E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0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0E56"/>
  </w:style>
  <w:style w:type="character" w:styleId="a4">
    <w:name w:val="Strong"/>
    <w:basedOn w:val="a0"/>
    <w:uiPriority w:val="22"/>
    <w:qFormat/>
    <w:rsid w:val="00830E56"/>
    <w:rPr>
      <w:b/>
      <w:bCs/>
    </w:rPr>
  </w:style>
  <w:style w:type="character" w:styleId="a5">
    <w:name w:val="Hyperlink"/>
    <w:basedOn w:val="a0"/>
    <w:uiPriority w:val="99"/>
    <w:semiHidden/>
    <w:unhideWhenUsed/>
    <w:rsid w:val="00830E56"/>
    <w:rPr>
      <w:color w:val="0000FF"/>
      <w:u w:val="single"/>
    </w:rPr>
  </w:style>
  <w:style w:type="paragraph" w:styleId="a6">
    <w:name w:val="Balloon Text"/>
    <w:basedOn w:val="a"/>
    <w:link w:val="a7"/>
    <w:uiPriority w:val="99"/>
    <w:semiHidden/>
    <w:unhideWhenUsed/>
    <w:rsid w:val="00830E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E56"/>
    <w:rPr>
      <w:rFonts w:ascii="Tahoma" w:hAnsi="Tahoma" w:cs="Tahoma"/>
      <w:sz w:val="16"/>
      <w:szCs w:val="16"/>
    </w:rPr>
  </w:style>
  <w:style w:type="paragraph" w:styleId="a8">
    <w:name w:val="No Spacing"/>
    <w:uiPriority w:val="1"/>
    <w:qFormat/>
    <w:rsid w:val="00830E56"/>
    <w:pPr>
      <w:spacing w:after="0" w:line="240" w:lineRule="auto"/>
    </w:pPr>
  </w:style>
</w:styles>
</file>

<file path=word/webSettings.xml><?xml version="1.0" encoding="utf-8"?>
<w:webSettings xmlns:r="http://schemas.openxmlformats.org/officeDocument/2006/relationships" xmlns:w="http://schemas.openxmlformats.org/wordprocessingml/2006/main">
  <w:divs>
    <w:div w:id="723600628">
      <w:bodyDiv w:val="1"/>
      <w:marLeft w:val="0"/>
      <w:marRight w:val="0"/>
      <w:marTop w:val="0"/>
      <w:marBottom w:val="0"/>
      <w:divBdr>
        <w:top w:val="none" w:sz="0" w:space="0" w:color="auto"/>
        <w:left w:val="none" w:sz="0" w:space="0" w:color="auto"/>
        <w:bottom w:val="none" w:sz="0" w:space="0" w:color="auto"/>
        <w:right w:val="none" w:sz="0" w:space="0" w:color="auto"/>
      </w:divBdr>
      <w:divsChild>
        <w:div w:id="903182504">
          <w:marLeft w:val="0"/>
          <w:marRight w:val="0"/>
          <w:marTop w:val="0"/>
          <w:marBottom w:val="0"/>
          <w:divBdr>
            <w:top w:val="none" w:sz="0" w:space="0" w:color="auto"/>
            <w:left w:val="none" w:sz="0" w:space="0" w:color="auto"/>
            <w:bottom w:val="none" w:sz="0" w:space="0" w:color="auto"/>
            <w:right w:val="none" w:sz="0" w:space="0" w:color="auto"/>
          </w:divBdr>
          <w:divsChild>
            <w:div w:id="1593197060">
              <w:marLeft w:val="0"/>
              <w:marRight w:val="0"/>
              <w:marTop w:val="0"/>
              <w:marBottom w:val="0"/>
              <w:divBdr>
                <w:top w:val="none" w:sz="0" w:space="0" w:color="auto"/>
                <w:left w:val="none" w:sz="0" w:space="0" w:color="auto"/>
                <w:bottom w:val="none" w:sz="0" w:space="0" w:color="auto"/>
                <w:right w:val="none" w:sz="0" w:space="0" w:color="auto"/>
              </w:divBdr>
            </w:div>
            <w:div w:id="898051136">
              <w:marLeft w:val="150"/>
              <w:marRight w:val="0"/>
              <w:marTop w:val="0"/>
              <w:marBottom w:val="0"/>
              <w:divBdr>
                <w:top w:val="none" w:sz="0" w:space="0" w:color="auto"/>
                <w:left w:val="none" w:sz="0" w:space="0" w:color="auto"/>
                <w:bottom w:val="none" w:sz="0" w:space="0" w:color="auto"/>
                <w:right w:val="none" w:sz="0" w:space="0" w:color="auto"/>
              </w:divBdr>
            </w:div>
          </w:divsChild>
        </w:div>
        <w:div w:id="1351449389">
          <w:marLeft w:val="0"/>
          <w:marRight w:val="0"/>
          <w:marTop w:val="0"/>
          <w:marBottom w:val="0"/>
          <w:divBdr>
            <w:top w:val="none" w:sz="0" w:space="0" w:color="auto"/>
            <w:left w:val="none" w:sz="0" w:space="0" w:color="auto"/>
            <w:bottom w:val="none" w:sz="0" w:space="0" w:color="auto"/>
            <w:right w:val="none" w:sz="0" w:space="0" w:color="auto"/>
          </w:divBdr>
          <w:divsChild>
            <w:div w:id="16367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edu.ru/" TargetMode="External"/><Relationship Id="rId5" Type="http://schemas.openxmlformats.org/officeDocument/2006/relationships/hyperlink" Target="https://2016.life/%D0%BE%D0%B1%D1%8F%D0%B7%D0%B0%D1%82%D0%B5%D0%BB%D1%8C%D0%BD%D1%8B%D0%B5-%D0%BF%D1%80%D0%B5%D0%B4%D0%BC%D0%B5%D1%82%D1%8B-%D0%B5%D0%B3%D1%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cp:lastPrinted>2015-09-23T17:39:00Z</cp:lastPrinted>
  <dcterms:created xsi:type="dcterms:W3CDTF">2015-09-23T17:40:00Z</dcterms:created>
  <dcterms:modified xsi:type="dcterms:W3CDTF">2015-11-01T19:14:00Z</dcterms:modified>
</cp:coreProperties>
</file>